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84AF3" w14:textId="77777777" w:rsidR="001B3BAF" w:rsidRPr="008A3BC4" w:rsidRDefault="00E1105C" w:rsidP="001B3BA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color w:val="0000FF"/>
          <w:sz w:val="18"/>
          <w:szCs w:val="18"/>
        </w:rPr>
        <w:drawing>
          <wp:inline distT="0" distB="0" distL="0" distR="0" wp14:anchorId="372D877A" wp14:editId="68B33074">
            <wp:extent cx="876300" cy="828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D0322D" w14:textId="77777777" w:rsidR="001B3BAF" w:rsidRPr="000F1D2D" w:rsidRDefault="001B3BAF" w:rsidP="001B3BAF">
      <w:pPr>
        <w:widowControl w:val="0"/>
        <w:autoSpaceDE w:val="0"/>
        <w:autoSpaceDN w:val="0"/>
        <w:adjustRightInd w:val="0"/>
        <w:spacing w:line="465" w:lineRule="atLeast"/>
        <w:jc w:val="center"/>
        <w:rPr>
          <w:rFonts w:ascii="Book Antiqua" w:hAnsi="Book Antiqua"/>
          <w:i/>
          <w:color w:val="001E7A"/>
          <w:sz w:val="29"/>
          <w:szCs w:val="29"/>
        </w:rPr>
      </w:pPr>
      <w:r w:rsidRPr="000F1D2D">
        <w:rPr>
          <w:rFonts w:ascii="Book Antiqua" w:hAnsi="Book Antiqua"/>
          <w:i/>
          <w:color w:val="001E7A"/>
          <w:sz w:val="29"/>
          <w:szCs w:val="29"/>
        </w:rPr>
        <w:t xml:space="preserve">COMMONWEALTH </w:t>
      </w:r>
      <w:r w:rsidRPr="000F1D2D">
        <w:rPr>
          <w:rFonts w:ascii="Book Antiqua" w:hAnsi="Book Antiqua"/>
          <w:i/>
          <w:iCs/>
          <w:color w:val="001E7A"/>
          <w:sz w:val="29"/>
          <w:szCs w:val="29"/>
        </w:rPr>
        <w:t xml:space="preserve">of </w:t>
      </w:r>
      <w:r w:rsidRPr="000F1D2D">
        <w:rPr>
          <w:rFonts w:ascii="Book Antiqua" w:hAnsi="Book Antiqua"/>
          <w:i/>
          <w:color w:val="001E7A"/>
          <w:sz w:val="29"/>
          <w:szCs w:val="29"/>
        </w:rPr>
        <w:t>VIRGINIA</w:t>
      </w:r>
    </w:p>
    <w:p w14:paraId="0A21E9C1" w14:textId="77777777" w:rsidR="001B3BAF" w:rsidRPr="000F1D2D" w:rsidRDefault="00521C2E" w:rsidP="00521C2E">
      <w:pPr>
        <w:widowControl w:val="0"/>
        <w:autoSpaceDE w:val="0"/>
        <w:autoSpaceDN w:val="0"/>
        <w:adjustRightInd w:val="0"/>
        <w:spacing w:line="240" w:lineRule="atLeast"/>
        <w:jc w:val="center"/>
        <w:rPr>
          <w:color w:val="001E7A"/>
          <w:sz w:val="18"/>
          <w:szCs w:val="18"/>
        </w:rPr>
      </w:pPr>
      <w:r w:rsidRPr="000F1D2D">
        <w:rPr>
          <w:i/>
          <w:iCs/>
          <w:color w:val="001E7A"/>
          <w:sz w:val="18"/>
          <w:szCs w:val="18"/>
        </w:rPr>
        <w:t>Department of Health</w:t>
      </w:r>
    </w:p>
    <w:p w14:paraId="521138E6" w14:textId="6D161D1A" w:rsidR="00917E51" w:rsidRPr="000F1D2D" w:rsidRDefault="00E11F68" w:rsidP="00917E51">
      <w:pPr>
        <w:widowControl w:val="0"/>
        <w:tabs>
          <w:tab w:val="center" w:pos="5400"/>
          <w:tab w:val="right" w:pos="10800"/>
        </w:tabs>
        <w:autoSpaceDE w:val="0"/>
        <w:autoSpaceDN w:val="0"/>
        <w:adjustRightInd w:val="0"/>
        <w:spacing w:line="196" w:lineRule="atLeast"/>
        <w:jc w:val="both"/>
        <w:rPr>
          <w:rFonts w:ascii="Arial" w:hAnsi="Arial" w:cs="Arial"/>
          <w:color w:val="001E7A"/>
          <w:sz w:val="16"/>
          <w:szCs w:val="16"/>
        </w:rPr>
      </w:pPr>
      <w:r>
        <w:rPr>
          <w:rFonts w:ascii="Arial" w:hAnsi="Arial" w:cs="Arial"/>
          <w:color w:val="001E7A"/>
          <w:sz w:val="16"/>
          <w:szCs w:val="16"/>
        </w:rPr>
        <w:t>Karen Shelton, MD</w:t>
      </w:r>
      <w:r w:rsidR="00917E51" w:rsidRPr="000F1D2D">
        <w:rPr>
          <w:rFonts w:ascii="Arial" w:hAnsi="Arial" w:cs="Arial"/>
          <w:color w:val="001E7A"/>
          <w:sz w:val="16"/>
          <w:szCs w:val="16"/>
        </w:rPr>
        <w:tab/>
        <w:t>P O BOX 2448</w:t>
      </w:r>
      <w:r w:rsidR="00917E51" w:rsidRPr="000F1D2D">
        <w:rPr>
          <w:rFonts w:ascii="Arial" w:hAnsi="Arial" w:cs="Arial"/>
          <w:color w:val="001E7A"/>
          <w:sz w:val="16"/>
          <w:szCs w:val="16"/>
        </w:rPr>
        <w:tab/>
        <w:t xml:space="preserve">TTY 7-1-1 OR </w:t>
      </w:r>
    </w:p>
    <w:p w14:paraId="1F031FEB" w14:textId="1191FE4F" w:rsidR="00E11F68" w:rsidRDefault="00E11F68" w:rsidP="00E11F68">
      <w:pPr>
        <w:widowControl w:val="0"/>
        <w:tabs>
          <w:tab w:val="center" w:pos="5400"/>
          <w:tab w:val="right" w:pos="10800"/>
        </w:tabs>
        <w:autoSpaceDE w:val="0"/>
        <w:autoSpaceDN w:val="0"/>
        <w:adjustRightInd w:val="0"/>
        <w:spacing w:line="216" w:lineRule="atLeast"/>
        <w:jc w:val="both"/>
        <w:rPr>
          <w:rFonts w:ascii="Arial" w:hAnsi="Arial" w:cs="Arial"/>
          <w:color w:val="001E7A"/>
          <w:sz w:val="15"/>
          <w:szCs w:val="15"/>
        </w:rPr>
      </w:pPr>
      <w:r>
        <w:rPr>
          <w:rFonts w:ascii="Arial" w:hAnsi="Arial" w:cs="Arial"/>
          <w:color w:val="001E7A"/>
          <w:sz w:val="16"/>
          <w:szCs w:val="16"/>
        </w:rPr>
        <w:t>State Health Commissioner</w:t>
      </w:r>
      <w:r w:rsidR="00917E51" w:rsidRPr="000F1D2D">
        <w:rPr>
          <w:rFonts w:ascii="Arial" w:hAnsi="Arial" w:cs="Arial"/>
          <w:color w:val="001E7A"/>
          <w:sz w:val="16"/>
          <w:szCs w:val="16"/>
        </w:rPr>
        <w:tab/>
        <w:t>RICHMOND, VA 23218</w:t>
      </w:r>
      <w:r w:rsidR="00917E51" w:rsidRPr="000F1D2D">
        <w:rPr>
          <w:rFonts w:ascii="Arial" w:hAnsi="Arial" w:cs="Arial"/>
          <w:color w:val="001E7A"/>
          <w:sz w:val="16"/>
          <w:szCs w:val="16"/>
        </w:rPr>
        <w:tab/>
        <w:t>1-800-828-1120</w:t>
      </w:r>
      <w:r>
        <w:rPr>
          <w:rFonts w:ascii="Arial" w:hAnsi="Arial" w:cs="Arial"/>
          <w:color w:val="001E7A"/>
          <w:sz w:val="16"/>
          <w:szCs w:val="16"/>
        </w:rPr>
        <w:br/>
      </w:r>
    </w:p>
    <w:p w14:paraId="62A198BE" w14:textId="06CB6C72" w:rsidR="00E11F68" w:rsidRDefault="00E11F68" w:rsidP="00E11F68">
      <w:pPr>
        <w:widowControl w:val="0"/>
        <w:tabs>
          <w:tab w:val="center" w:pos="5400"/>
          <w:tab w:val="right" w:pos="10800"/>
        </w:tabs>
        <w:autoSpaceDE w:val="0"/>
        <w:autoSpaceDN w:val="0"/>
        <w:adjustRightInd w:val="0"/>
        <w:spacing w:line="216" w:lineRule="atLeast"/>
        <w:jc w:val="both"/>
        <w:rPr>
          <w:rFonts w:ascii="Arial" w:hAnsi="Arial" w:cs="Arial"/>
          <w:color w:val="001E7A"/>
          <w:sz w:val="15"/>
          <w:szCs w:val="15"/>
        </w:rPr>
      </w:pPr>
      <w:r>
        <w:rPr>
          <w:rFonts w:ascii="Arial" w:hAnsi="Arial" w:cs="Arial"/>
          <w:color w:val="001E7A"/>
          <w:sz w:val="16"/>
          <w:szCs w:val="16"/>
        </w:rPr>
        <w:t>R. Christopher Lindsay</w:t>
      </w:r>
    </w:p>
    <w:p w14:paraId="348B89D9" w14:textId="07C47EDA" w:rsidR="00E11F68" w:rsidRDefault="00E11F68" w:rsidP="00E11F68">
      <w:pPr>
        <w:widowControl w:val="0"/>
        <w:tabs>
          <w:tab w:val="center" w:pos="5400"/>
          <w:tab w:val="right" w:pos="10800"/>
        </w:tabs>
        <w:autoSpaceDE w:val="0"/>
        <w:autoSpaceDN w:val="0"/>
        <w:adjustRightInd w:val="0"/>
        <w:spacing w:line="216" w:lineRule="atLeast"/>
        <w:jc w:val="both"/>
        <w:rPr>
          <w:rFonts w:ascii="Arial" w:hAnsi="Arial" w:cs="Arial"/>
          <w:color w:val="001E7A"/>
          <w:sz w:val="15"/>
          <w:szCs w:val="15"/>
        </w:rPr>
      </w:pPr>
      <w:r>
        <w:rPr>
          <w:rFonts w:ascii="Arial" w:hAnsi="Arial" w:cs="Arial"/>
          <w:color w:val="001E7A"/>
          <w:sz w:val="16"/>
          <w:szCs w:val="16"/>
        </w:rPr>
        <w:t>Chief Operating Officer</w:t>
      </w:r>
    </w:p>
    <w:p w14:paraId="71C75B7C" w14:textId="6ED419A2" w:rsidR="00E11F68" w:rsidRPr="00E11F68" w:rsidRDefault="00E11F68" w:rsidP="00E11F68">
      <w:pPr>
        <w:widowControl w:val="0"/>
        <w:tabs>
          <w:tab w:val="center" w:pos="5400"/>
          <w:tab w:val="right" w:pos="10800"/>
        </w:tabs>
        <w:autoSpaceDE w:val="0"/>
        <w:autoSpaceDN w:val="0"/>
        <w:adjustRightInd w:val="0"/>
        <w:spacing w:line="216" w:lineRule="atLeast"/>
        <w:jc w:val="both"/>
        <w:rPr>
          <w:rFonts w:ascii="Arial" w:hAnsi="Arial" w:cs="Arial"/>
          <w:color w:val="001E7A"/>
          <w:sz w:val="15"/>
          <w:szCs w:val="15"/>
        </w:rPr>
        <w:sectPr w:rsidR="00E11F68" w:rsidRPr="00E11F68" w:rsidSect="00521C2E">
          <w:footerReference w:type="default" r:id="rId9"/>
          <w:pgSz w:w="12240" w:h="15840"/>
          <w:pgMar w:top="720" w:right="720" w:bottom="1440" w:left="720" w:header="720" w:footer="720" w:gutter="0"/>
          <w:cols w:space="720"/>
          <w:noEndnote/>
        </w:sectPr>
      </w:pPr>
    </w:p>
    <w:p w14:paraId="380D001D" w14:textId="77777777" w:rsidR="00E11F68" w:rsidRPr="000F1D2D" w:rsidRDefault="00E11F68" w:rsidP="006C3129">
      <w:pPr>
        <w:rPr>
          <w:color w:val="003399"/>
          <w:sz w:val="22"/>
          <w:szCs w:val="22"/>
        </w:rPr>
      </w:pPr>
    </w:p>
    <w:p w14:paraId="0F65B15C" w14:textId="77777777" w:rsidR="008E6365" w:rsidRDefault="008E6365" w:rsidP="008E6365">
      <w:pPr>
        <w:tabs>
          <w:tab w:val="center" w:pos="4680"/>
        </w:tabs>
        <w:rPr>
          <w:sz w:val="22"/>
          <w:szCs w:val="22"/>
        </w:rPr>
      </w:pPr>
    </w:p>
    <w:p w14:paraId="1E9E0CFE" w14:textId="071B59ED" w:rsidR="006C3129" w:rsidRDefault="008E6365" w:rsidP="008E6365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CB130F">
        <w:rPr>
          <w:sz w:val="22"/>
          <w:szCs w:val="22"/>
        </w:rPr>
        <w:t xml:space="preserve">July </w:t>
      </w:r>
      <w:r w:rsidR="00B85153">
        <w:rPr>
          <w:sz w:val="22"/>
          <w:szCs w:val="22"/>
        </w:rPr>
        <w:t>1</w:t>
      </w:r>
      <w:r w:rsidR="00AB779B">
        <w:rPr>
          <w:sz w:val="22"/>
          <w:szCs w:val="22"/>
        </w:rPr>
        <w:t>, 2024</w:t>
      </w:r>
    </w:p>
    <w:p w14:paraId="30652E5D" w14:textId="77777777" w:rsidR="008E6365" w:rsidRDefault="008E6365" w:rsidP="008E6365">
      <w:pPr>
        <w:tabs>
          <w:tab w:val="center" w:pos="4680"/>
        </w:tabs>
        <w:rPr>
          <w:sz w:val="22"/>
          <w:szCs w:val="22"/>
        </w:rPr>
      </w:pPr>
    </w:p>
    <w:p w14:paraId="34B06134" w14:textId="77777777" w:rsidR="008E6365" w:rsidRDefault="008E6365" w:rsidP="008E6365">
      <w:pPr>
        <w:tabs>
          <w:tab w:val="center" w:pos="4680"/>
        </w:tabs>
        <w:rPr>
          <w:sz w:val="22"/>
          <w:szCs w:val="22"/>
        </w:rPr>
      </w:pPr>
    </w:p>
    <w:p w14:paraId="6D8DE34D" w14:textId="77777777" w:rsidR="008E6365" w:rsidRDefault="008E6365" w:rsidP="008E6365">
      <w:pPr>
        <w:tabs>
          <w:tab w:val="center" w:pos="4680"/>
        </w:tabs>
        <w:rPr>
          <w:sz w:val="22"/>
          <w:szCs w:val="22"/>
        </w:rPr>
      </w:pPr>
    </w:p>
    <w:p w14:paraId="7755F1E3" w14:textId="4033987A" w:rsidR="008E6365" w:rsidRDefault="00AB779B" w:rsidP="008E6365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>Mr. Samuel C Hampsher-Monk</w:t>
      </w:r>
    </w:p>
    <w:p w14:paraId="79C4641C" w14:textId="6D37E17A" w:rsidR="00AB779B" w:rsidRDefault="00000000" w:rsidP="008E6365">
      <w:pPr>
        <w:tabs>
          <w:tab w:val="center" w:pos="4680"/>
        </w:tabs>
        <w:rPr>
          <w:sz w:val="22"/>
          <w:szCs w:val="22"/>
        </w:rPr>
      </w:pPr>
      <w:hyperlink r:id="rId10" w:history="1">
        <w:r w:rsidR="00AB779B" w:rsidRPr="00F121B4">
          <w:rPr>
            <w:rStyle w:val="Hyperlink"/>
            <w:sz w:val="22"/>
            <w:szCs w:val="22"/>
          </w:rPr>
          <w:t>compliance@vpcglobal.com</w:t>
        </w:r>
      </w:hyperlink>
    </w:p>
    <w:p w14:paraId="59F8B985" w14:textId="04D0EAE9" w:rsidR="00AB779B" w:rsidRDefault="00AB779B" w:rsidP="008E6365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>VPCglobal.com</w:t>
      </w:r>
    </w:p>
    <w:p w14:paraId="2808D205" w14:textId="77777777" w:rsidR="00AB779B" w:rsidRDefault="00AB779B" w:rsidP="008E6365">
      <w:pPr>
        <w:tabs>
          <w:tab w:val="center" w:pos="4680"/>
        </w:tabs>
        <w:rPr>
          <w:sz w:val="22"/>
          <w:szCs w:val="22"/>
        </w:rPr>
      </w:pPr>
    </w:p>
    <w:p w14:paraId="13397BEA" w14:textId="041204B1" w:rsidR="00AB779B" w:rsidRDefault="00AB779B" w:rsidP="008E6365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>Dear Mr. Hampsher-Monk,</w:t>
      </w:r>
    </w:p>
    <w:p w14:paraId="487A8020" w14:textId="77777777" w:rsidR="00AB779B" w:rsidRDefault="00AB779B" w:rsidP="008E6365">
      <w:pPr>
        <w:tabs>
          <w:tab w:val="center" w:pos="4680"/>
        </w:tabs>
        <w:rPr>
          <w:sz w:val="22"/>
          <w:szCs w:val="22"/>
        </w:rPr>
      </w:pPr>
    </w:p>
    <w:p w14:paraId="67E4F5B4" w14:textId="07641D55" w:rsidR="00AB779B" w:rsidRDefault="00AB779B" w:rsidP="008E6365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 xml:space="preserve">On May 16, 2024 you submitted documentation on the following septic tanks for approval by the Virginia Department of Health, Office of Environmental Health, Division of Water and Wastewater Services. </w:t>
      </w:r>
    </w:p>
    <w:p w14:paraId="2C9CE257" w14:textId="77777777" w:rsidR="00AB779B" w:rsidRDefault="00AB779B" w:rsidP="008E6365">
      <w:pPr>
        <w:tabs>
          <w:tab w:val="center" w:pos="4680"/>
        </w:tabs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7555"/>
      </w:tblGrid>
      <w:tr w:rsidR="00AB779B" w14:paraId="50A0ADFA" w14:textId="77777777" w:rsidTr="00AB779B">
        <w:tc>
          <w:tcPr>
            <w:tcW w:w="1795" w:type="dxa"/>
          </w:tcPr>
          <w:p w14:paraId="29CD41A2" w14:textId="67A771C3" w:rsidR="00AB779B" w:rsidRDefault="00AB779B" w:rsidP="008E6365">
            <w:pPr>
              <w:tabs>
                <w:tab w:val="center" w:pos="4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Model Number</w:t>
            </w:r>
          </w:p>
        </w:tc>
        <w:tc>
          <w:tcPr>
            <w:tcW w:w="7555" w:type="dxa"/>
          </w:tcPr>
          <w:p w14:paraId="425BA39E" w14:textId="29004DF1" w:rsidR="00AB779B" w:rsidRDefault="00AB779B" w:rsidP="008E6365">
            <w:pPr>
              <w:tabs>
                <w:tab w:val="center" w:pos="4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Description</w:t>
            </w:r>
          </w:p>
        </w:tc>
      </w:tr>
      <w:tr w:rsidR="00AB779B" w14:paraId="5A879ECA" w14:textId="77777777" w:rsidTr="00AB779B">
        <w:tc>
          <w:tcPr>
            <w:tcW w:w="1795" w:type="dxa"/>
          </w:tcPr>
          <w:p w14:paraId="3F3F37E5" w14:textId="253AA7D5" w:rsidR="00AB779B" w:rsidRDefault="00AB779B" w:rsidP="00AB779B">
            <w:pPr>
              <w:tabs>
                <w:tab w:val="center" w:pos="4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87-41718</w:t>
            </w:r>
          </w:p>
        </w:tc>
        <w:tc>
          <w:tcPr>
            <w:tcW w:w="7555" w:type="dxa"/>
            <w:shd w:val="clear" w:color="auto" w:fill="auto"/>
          </w:tcPr>
          <w:p w14:paraId="7750317E" w14:textId="3DF7F212" w:rsidR="00AB779B" w:rsidRPr="00AB779B" w:rsidRDefault="00AB779B" w:rsidP="00AB779B">
            <w:pPr>
              <w:tabs>
                <w:tab w:val="center" w:pos="4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 Gallon Single Compartment Septic Tank Yellow</w:t>
            </w:r>
          </w:p>
        </w:tc>
      </w:tr>
      <w:tr w:rsidR="00AB779B" w14:paraId="3177B494" w14:textId="77777777" w:rsidTr="00AB779B">
        <w:tc>
          <w:tcPr>
            <w:tcW w:w="1795" w:type="dxa"/>
          </w:tcPr>
          <w:p w14:paraId="1FE39A81" w14:textId="4FEF2701" w:rsidR="00AB779B" w:rsidRDefault="00AB779B" w:rsidP="00AB779B">
            <w:pPr>
              <w:tabs>
                <w:tab w:val="center" w:pos="4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87-41720</w:t>
            </w:r>
          </w:p>
        </w:tc>
        <w:tc>
          <w:tcPr>
            <w:tcW w:w="7555" w:type="dxa"/>
          </w:tcPr>
          <w:p w14:paraId="79AB08A6" w14:textId="3020A62C" w:rsidR="00AB779B" w:rsidRPr="00AB779B" w:rsidRDefault="00AB779B" w:rsidP="00AB779B">
            <w:pPr>
              <w:tabs>
                <w:tab w:val="center" w:pos="4680"/>
              </w:tabs>
              <w:rPr>
                <w:sz w:val="22"/>
                <w:szCs w:val="22"/>
              </w:rPr>
            </w:pPr>
            <w:r w:rsidRPr="00AB779B">
              <w:rPr>
                <w:sz w:val="22"/>
                <w:szCs w:val="22"/>
              </w:rPr>
              <w:t>1000 Gallon Two Compartment Septic Tank Yellow</w:t>
            </w:r>
          </w:p>
        </w:tc>
      </w:tr>
      <w:tr w:rsidR="00AB779B" w14:paraId="3E4ACA18" w14:textId="77777777" w:rsidTr="00AB779B">
        <w:tc>
          <w:tcPr>
            <w:tcW w:w="1795" w:type="dxa"/>
          </w:tcPr>
          <w:p w14:paraId="5857575F" w14:textId="20755722" w:rsidR="00AB779B" w:rsidRDefault="00AB779B" w:rsidP="00AB779B">
            <w:pPr>
              <w:tabs>
                <w:tab w:val="center" w:pos="4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87-41758</w:t>
            </w:r>
          </w:p>
        </w:tc>
        <w:tc>
          <w:tcPr>
            <w:tcW w:w="7555" w:type="dxa"/>
          </w:tcPr>
          <w:p w14:paraId="29BFCDE6" w14:textId="6F93C464" w:rsidR="00AB779B" w:rsidRPr="00AB779B" w:rsidRDefault="00AB779B" w:rsidP="00AB779B">
            <w:pPr>
              <w:tabs>
                <w:tab w:val="center" w:pos="4680"/>
              </w:tabs>
              <w:rPr>
                <w:sz w:val="22"/>
                <w:szCs w:val="22"/>
              </w:rPr>
            </w:pPr>
            <w:r w:rsidRPr="00AB779B">
              <w:rPr>
                <w:sz w:val="22"/>
                <w:szCs w:val="22"/>
              </w:rPr>
              <w:t>1500 Gallon Single Compartment Septic Tank Yellow</w:t>
            </w:r>
          </w:p>
        </w:tc>
      </w:tr>
      <w:tr w:rsidR="00AB779B" w14:paraId="7BCFD6C2" w14:textId="77777777" w:rsidTr="00AB779B">
        <w:tc>
          <w:tcPr>
            <w:tcW w:w="1795" w:type="dxa"/>
          </w:tcPr>
          <w:p w14:paraId="5637D6E1" w14:textId="672EE2AF" w:rsidR="00AB779B" w:rsidRDefault="00AB779B" w:rsidP="00AB779B">
            <w:pPr>
              <w:tabs>
                <w:tab w:val="center" w:pos="468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87-41760</w:t>
            </w:r>
          </w:p>
        </w:tc>
        <w:tc>
          <w:tcPr>
            <w:tcW w:w="7555" w:type="dxa"/>
          </w:tcPr>
          <w:p w14:paraId="373B5F9D" w14:textId="12E22B70" w:rsidR="00AB779B" w:rsidRPr="00AB779B" w:rsidRDefault="00AB779B" w:rsidP="00AB779B">
            <w:pPr>
              <w:tabs>
                <w:tab w:val="center" w:pos="4680"/>
              </w:tabs>
              <w:rPr>
                <w:sz w:val="22"/>
                <w:szCs w:val="22"/>
              </w:rPr>
            </w:pPr>
            <w:r w:rsidRPr="00AB779B">
              <w:rPr>
                <w:sz w:val="22"/>
                <w:szCs w:val="22"/>
              </w:rPr>
              <w:t>1500 Gallon Two Compartment Septic Tank Yellow</w:t>
            </w:r>
          </w:p>
        </w:tc>
      </w:tr>
    </w:tbl>
    <w:p w14:paraId="3F312A46" w14:textId="77777777" w:rsidR="00AB779B" w:rsidRDefault="00AB779B" w:rsidP="008E6365">
      <w:pPr>
        <w:tabs>
          <w:tab w:val="center" w:pos="4680"/>
        </w:tabs>
        <w:rPr>
          <w:sz w:val="22"/>
          <w:szCs w:val="22"/>
        </w:rPr>
      </w:pPr>
    </w:p>
    <w:p w14:paraId="6CB8230C" w14:textId="1C74081A" w:rsidR="00AD007A" w:rsidRDefault="00AB779B" w:rsidP="00CB130F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CB130F">
        <w:rPr>
          <w:sz w:val="22"/>
          <w:szCs w:val="22"/>
        </w:rPr>
        <w:t>subject tanks do not meet the following Sewage Handling and Disposal Regulations (12VAC5-610-815) criteria:</w:t>
      </w:r>
    </w:p>
    <w:p w14:paraId="63F13F8E" w14:textId="3771EE2E" w:rsidR="00CB130F" w:rsidRDefault="00CB130F" w:rsidP="00CB130F">
      <w:pPr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1-2 inch</w:t>
      </w:r>
      <w:proofErr w:type="gramEnd"/>
      <w:r>
        <w:rPr>
          <w:sz w:val="22"/>
          <w:szCs w:val="22"/>
        </w:rPr>
        <w:t xml:space="preserve"> difference between </w:t>
      </w:r>
      <w:r w:rsidR="0070735B">
        <w:rPr>
          <w:sz w:val="22"/>
          <w:szCs w:val="22"/>
        </w:rPr>
        <w:t xml:space="preserve">inverts of </w:t>
      </w:r>
      <w:r>
        <w:rPr>
          <w:sz w:val="22"/>
          <w:szCs w:val="22"/>
        </w:rPr>
        <w:t xml:space="preserve">inlet and outlet </w:t>
      </w:r>
      <w:r w:rsidR="0070735B">
        <w:rPr>
          <w:sz w:val="22"/>
          <w:szCs w:val="22"/>
        </w:rPr>
        <w:t>structures</w:t>
      </w:r>
      <w:r>
        <w:rPr>
          <w:sz w:val="22"/>
          <w:szCs w:val="22"/>
        </w:rPr>
        <w:t xml:space="preserve"> (3 inches provided)</w:t>
      </w:r>
    </w:p>
    <w:p w14:paraId="1DEB25F2" w14:textId="77777777" w:rsidR="00CB130F" w:rsidRDefault="00CB130F" w:rsidP="00CB130F">
      <w:pPr>
        <w:rPr>
          <w:sz w:val="22"/>
          <w:szCs w:val="22"/>
        </w:rPr>
      </w:pPr>
    </w:p>
    <w:p w14:paraId="5F35E3EF" w14:textId="647CAC4E" w:rsidR="00CB130F" w:rsidRDefault="00CB130F" w:rsidP="00CB130F">
      <w:pPr>
        <w:rPr>
          <w:sz w:val="22"/>
          <w:szCs w:val="22"/>
        </w:rPr>
      </w:pPr>
      <w:r>
        <w:rPr>
          <w:sz w:val="22"/>
          <w:szCs w:val="22"/>
        </w:rPr>
        <w:t xml:space="preserve">However, after reviewing the information provided by VPC global, the Office of Environmental Health Services approves the tank for use in Virginia when used with an NSF-certified effluent filter. </w:t>
      </w:r>
    </w:p>
    <w:p w14:paraId="5C8BB17F" w14:textId="77777777" w:rsidR="00AD007A" w:rsidRDefault="00AD007A" w:rsidP="00CA1F31">
      <w:pPr>
        <w:tabs>
          <w:tab w:val="center" w:pos="4680"/>
        </w:tabs>
        <w:rPr>
          <w:sz w:val="22"/>
          <w:szCs w:val="22"/>
        </w:rPr>
      </w:pPr>
    </w:p>
    <w:p w14:paraId="763DCAF4" w14:textId="77777777" w:rsidR="00AD007A" w:rsidRDefault="00AD007A" w:rsidP="00CA1F31">
      <w:pPr>
        <w:tabs>
          <w:tab w:val="center" w:pos="4680"/>
        </w:tabs>
        <w:rPr>
          <w:sz w:val="22"/>
          <w:szCs w:val="22"/>
        </w:rPr>
      </w:pPr>
    </w:p>
    <w:p w14:paraId="00C70A92" w14:textId="10673F5B" w:rsidR="00AD007A" w:rsidRDefault="00AD007A" w:rsidP="00CA1F31">
      <w:pPr>
        <w:tabs>
          <w:tab w:val="center" w:pos="4680"/>
        </w:tabs>
        <w:rPr>
          <w:sz w:val="22"/>
          <w:szCs w:val="22"/>
        </w:rPr>
      </w:pPr>
      <w:r>
        <w:rPr>
          <w:sz w:val="22"/>
          <w:szCs w:val="22"/>
        </w:rPr>
        <w:tab/>
        <w:t>Sincerely,</w:t>
      </w:r>
    </w:p>
    <w:p w14:paraId="7677A08B" w14:textId="77777777" w:rsidR="00AD007A" w:rsidRDefault="00AD007A" w:rsidP="00CA1F31">
      <w:pPr>
        <w:tabs>
          <w:tab w:val="center" w:pos="4680"/>
        </w:tabs>
        <w:rPr>
          <w:sz w:val="22"/>
          <w:szCs w:val="22"/>
        </w:rPr>
      </w:pPr>
    </w:p>
    <w:p w14:paraId="311E86F7" w14:textId="611B872F" w:rsidR="00AD007A" w:rsidRDefault="00B85153" w:rsidP="00B85153">
      <w:pPr>
        <w:tabs>
          <w:tab w:val="center" w:pos="4680"/>
        </w:tabs>
        <w:ind w:left="4050" w:hanging="405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F1FCB04" w14:textId="77777777" w:rsidR="00AD007A" w:rsidRDefault="00AD007A" w:rsidP="00AD007A">
      <w:pPr>
        <w:tabs>
          <w:tab w:val="center" w:pos="4680"/>
        </w:tabs>
        <w:ind w:left="423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7507A7D3" w14:textId="6DFE7455" w:rsidR="00AD007A" w:rsidRDefault="00CB130F" w:rsidP="00AD007A">
      <w:pPr>
        <w:tabs>
          <w:tab w:val="center" w:pos="4680"/>
        </w:tabs>
        <w:ind w:left="4230"/>
        <w:rPr>
          <w:sz w:val="22"/>
          <w:szCs w:val="22"/>
        </w:rPr>
      </w:pPr>
      <w:r>
        <w:rPr>
          <w:sz w:val="22"/>
          <w:szCs w:val="22"/>
        </w:rPr>
        <w:t>Lance Gregory</w:t>
      </w:r>
    </w:p>
    <w:p w14:paraId="6968B3E6" w14:textId="12F85D73" w:rsidR="00AD007A" w:rsidRDefault="00CB130F" w:rsidP="00CB130F">
      <w:pPr>
        <w:tabs>
          <w:tab w:val="left" w:pos="4230"/>
          <w:tab w:val="center" w:pos="4680"/>
        </w:tabs>
        <w:ind w:left="4230"/>
        <w:rPr>
          <w:sz w:val="22"/>
          <w:szCs w:val="22"/>
        </w:rPr>
      </w:pPr>
      <w:r>
        <w:rPr>
          <w:sz w:val="22"/>
          <w:szCs w:val="22"/>
        </w:rPr>
        <w:t>Director</w:t>
      </w:r>
    </w:p>
    <w:p w14:paraId="790BA7AF" w14:textId="54791387" w:rsidR="00AD007A" w:rsidRPr="00CA1F31" w:rsidRDefault="00AD007A" w:rsidP="00AD007A">
      <w:pPr>
        <w:tabs>
          <w:tab w:val="center" w:pos="4680"/>
        </w:tabs>
        <w:ind w:left="4230"/>
        <w:rPr>
          <w:sz w:val="22"/>
          <w:szCs w:val="22"/>
        </w:rPr>
      </w:pPr>
      <w:r>
        <w:rPr>
          <w:sz w:val="22"/>
          <w:szCs w:val="22"/>
        </w:rPr>
        <w:tab/>
        <w:t xml:space="preserve">Division of </w:t>
      </w:r>
      <w:r w:rsidR="0003335E">
        <w:rPr>
          <w:sz w:val="22"/>
          <w:szCs w:val="22"/>
        </w:rPr>
        <w:t xml:space="preserve">Onsite </w:t>
      </w:r>
      <w:r>
        <w:rPr>
          <w:sz w:val="22"/>
          <w:szCs w:val="22"/>
        </w:rPr>
        <w:t>Water and Wastewater Services</w:t>
      </w:r>
    </w:p>
    <w:sectPr w:rsidR="00AD007A" w:rsidRPr="00CA1F31" w:rsidSect="006C3129">
      <w:type w:val="continuous"/>
      <w:pgSz w:w="12240" w:h="15840" w:code="1"/>
      <w:pgMar w:top="1440" w:right="1440" w:bottom="360" w:left="1440" w:header="720" w:footer="720" w:gutter="0"/>
      <w:paperSrc w:first="15" w:other="15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9C8AB" w14:textId="77777777" w:rsidR="000D506B" w:rsidRDefault="000D506B" w:rsidP="00312E58">
      <w:r>
        <w:separator/>
      </w:r>
    </w:p>
  </w:endnote>
  <w:endnote w:type="continuationSeparator" w:id="0">
    <w:p w14:paraId="5BC3B24D" w14:textId="77777777" w:rsidR="000D506B" w:rsidRDefault="000D506B" w:rsidP="00312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C4881" w14:textId="77777777" w:rsidR="00737DBB" w:rsidRDefault="00737DBB">
    <w:pPr>
      <w:pStyle w:val="Footer"/>
    </w:pPr>
  </w:p>
  <w:p w14:paraId="41765820" w14:textId="77777777" w:rsidR="00737DBB" w:rsidRDefault="00137B76" w:rsidP="00B6341A">
    <w:pPr>
      <w:pStyle w:val="Footer"/>
      <w:jc w:val="center"/>
    </w:pPr>
    <w:r w:rsidRPr="00137B76">
      <w:rPr>
        <w:b/>
        <w:bCs/>
        <w:noProof/>
      </w:rPr>
      <w:drawing>
        <wp:inline distT="0" distB="0" distL="0" distR="0" wp14:anchorId="363F80F8" wp14:editId="3D437FBD">
          <wp:extent cx="1362075" cy="494888"/>
          <wp:effectExtent l="0" t="0" r="0" b="635"/>
          <wp:docPr id="3" name="Picture 3" descr="http://vdhweb.vdh.virginia.gov/wp-content/uploads/2018/03/VDH-blue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vdhweb.vdh.virginia.gov/wp-content/uploads/2018/03/VDH-blue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167" cy="498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E4D5C" w14:textId="77777777" w:rsidR="000D506B" w:rsidRDefault="000D506B" w:rsidP="00312E58">
      <w:r>
        <w:separator/>
      </w:r>
    </w:p>
  </w:footnote>
  <w:footnote w:type="continuationSeparator" w:id="0">
    <w:p w14:paraId="75A00472" w14:textId="77777777" w:rsidR="000D506B" w:rsidRDefault="000D506B" w:rsidP="00312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1D5F4A"/>
    <w:multiLevelType w:val="hybridMultilevel"/>
    <w:tmpl w:val="627822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8E35D2"/>
    <w:multiLevelType w:val="multilevel"/>
    <w:tmpl w:val="7D36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07711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0215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92"/>
    <w:rsid w:val="00003543"/>
    <w:rsid w:val="00003703"/>
    <w:rsid w:val="0003335E"/>
    <w:rsid w:val="0003563B"/>
    <w:rsid w:val="00045795"/>
    <w:rsid w:val="0005433D"/>
    <w:rsid w:val="00063066"/>
    <w:rsid w:val="000679EF"/>
    <w:rsid w:val="0007399A"/>
    <w:rsid w:val="00092535"/>
    <w:rsid w:val="000A34CC"/>
    <w:rsid w:val="000D506B"/>
    <w:rsid w:val="000D77D5"/>
    <w:rsid w:val="000F1D2D"/>
    <w:rsid w:val="000F3AC2"/>
    <w:rsid w:val="00120A44"/>
    <w:rsid w:val="00127139"/>
    <w:rsid w:val="00131A60"/>
    <w:rsid w:val="00132989"/>
    <w:rsid w:val="001337DD"/>
    <w:rsid w:val="00137B76"/>
    <w:rsid w:val="00141FF8"/>
    <w:rsid w:val="00147679"/>
    <w:rsid w:val="001803D3"/>
    <w:rsid w:val="0018722D"/>
    <w:rsid w:val="001A0279"/>
    <w:rsid w:val="001B3BAF"/>
    <w:rsid w:val="001C2617"/>
    <w:rsid w:val="001D1D19"/>
    <w:rsid w:val="002201FD"/>
    <w:rsid w:val="00225FDC"/>
    <w:rsid w:val="00232807"/>
    <w:rsid w:val="00234BD8"/>
    <w:rsid w:val="00234E42"/>
    <w:rsid w:val="0026595B"/>
    <w:rsid w:val="00273B21"/>
    <w:rsid w:val="002A00A9"/>
    <w:rsid w:val="002A71A1"/>
    <w:rsid w:val="002C0813"/>
    <w:rsid w:val="002C662A"/>
    <w:rsid w:val="002D5C59"/>
    <w:rsid w:val="002D5F93"/>
    <w:rsid w:val="002E3525"/>
    <w:rsid w:val="002F0D06"/>
    <w:rsid w:val="00305FD1"/>
    <w:rsid w:val="00312E58"/>
    <w:rsid w:val="00322517"/>
    <w:rsid w:val="003253E8"/>
    <w:rsid w:val="00335020"/>
    <w:rsid w:val="003451D7"/>
    <w:rsid w:val="00347D45"/>
    <w:rsid w:val="0037779A"/>
    <w:rsid w:val="00386706"/>
    <w:rsid w:val="00397DC7"/>
    <w:rsid w:val="003B3F0D"/>
    <w:rsid w:val="003C731B"/>
    <w:rsid w:val="003E054F"/>
    <w:rsid w:val="003F06D8"/>
    <w:rsid w:val="003F71C9"/>
    <w:rsid w:val="00400559"/>
    <w:rsid w:val="00445945"/>
    <w:rsid w:val="00455287"/>
    <w:rsid w:val="00494C62"/>
    <w:rsid w:val="004B719E"/>
    <w:rsid w:val="004E141D"/>
    <w:rsid w:val="0050599D"/>
    <w:rsid w:val="00521C2E"/>
    <w:rsid w:val="00524F37"/>
    <w:rsid w:val="00544244"/>
    <w:rsid w:val="00545124"/>
    <w:rsid w:val="00550B8B"/>
    <w:rsid w:val="00567988"/>
    <w:rsid w:val="00570ABA"/>
    <w:rsid w:val="00571B0B"/>
    <w:rsid w:val="0058061E"/>
    <w:rsid w:val="00580DF7"/>
    <w:rsid w:val="005A0D20"/>
    <w:rsid w:val="005B1E5B"/>
    <w:rsid w:val="005B6CD1"/>
    <w:rsid w:val="005D1F3B"/>
    <w:rsid w:val="005D659A"/>
    <w:rsid w:val="005E62D1"/>
    <w:rsid w:val="005F3605"/>
    <w:rsid w:val="005F50AD"/>
    <w:rsid w:val="0060610B"/>
    <w:rsid w:val="00613480"/>
    <w:rsid w:val="00634955"/>
    <w:rsid w:val="006578B0"/>
    <w:rsid w:val="00673A94"/>
    <w:rsid w:val="00681399"/>
    <w:rsid w:val="006814AC"/>
    <w:rsid w:val="006A13C6"/>
    <w:rsid w:val="006C3129"/>
    <w:rsid w:val="006F6892"/>
    <w:rsid w:val="006F7F7E"/>
    <w:rsid w:val="007000AE"/>
    <w:rsid w:val="0070735B"/>
    <w:rsid w:val="00720278"/>
    <w:rsid w:val="0072283C"/>
    <w:rsid w:val="007231FB"/>
    <w:rsid w:val="00737DBB"/>
    <w:rsid w:val="00756898"/>
    <w:rsid w:val="00773C4F"/>
    <w:rsid w:val="00775255"/>
    <w:rsid w:val="00776D68"/>
    <w:rsid w:val="0078458E"/>
    <w:rsid w:val="007A04E8"/>
    <w:rsid w:val="007A7308"/>
    <w:rsid w:val="007B09EF"/>
    <w:rsid w:val="007B6C92"/>
    <w:rsid w:val="007C3EFE"/>
    <w:rsid w:val="007C7E51"/>
    <w:rsid w:val="007F4751"/>
    <w:rsid w:val="00801C9B"/>
    <w:rsid w:val="00802D1A"/>
    <w:rsid w:val="008066E8"/>
    <w:rsid w:val="00832903"/>
    <w:rsid w:val="0084624D"/>
    <w:rsid w:val="008564B7"/>
    <w:rsid w:val="008608AA"/>
    <w:rsid w:val="00896936"/>
    <w:rsid w:val="008A3BC4"/>
    <w:rsid w:val="008E6365"/>
    <w:rsid w:val="008E6FD8"/>
    <w:rsid w:val="00917E51"/>
    <w:rsid w:val="009348D3"/>
    <w:rsid w:val="0097006E"/>
    <w:rsid w:val="0098289F"/>
    <w:rsid w:val="009F07F2"/>
    <w:rsid w:val="00A04162"/>
    <w:rsid w:val="00A070D2"/>
    <w:rsid w:val="00A15C48"/>
    <w:rsid w:val="00A2012A"/>
    <w:rsid w:val="00A27420"/>
    <w:rsid w:val="00A50C5F"/>
    <w:rsid w:val="00A56948"/>
    <w:rsid w:val="00A6111D"/>
    <w:rsid w:val="00A70940"/>
    <w:rsid w:val="00A713F4"/>
    <w:rsid w:val="00A73543"/>
    <w:rsid w:val="00AB5AAF"/>
    <w:rsid w:val="00AB779B"/>
    <w:rsid w:val="00AC70C8"/>
    <w:rsid w:val="00AD007A"/>
    <w:rsid w:val="00AD1940"/>
    <w:rsid w:val="00AE2848"/>
    <w:rsid w:val="00AE74A3"/>
    <w:rsid w:val="00AF6F7F"/>
    <w:rsid w:val="00B010DE"/>
    <w:rsid w:val="00B52FC5"/>
    <w:rsid w:val="00B569A9"/>
    <w:rsid w:val="00B6341A"/>
    <w:rsid w:val="00B85153"/>
    <w:rsid w:val="00B91C50"/>
    <w:rsid w:val="00BA019C"/>
    <w:rsid w:val="00BA25E2"/>
    <w:rsid w:val="00BA3954"/>
    <w:rsid w:val="00BE3CE7"/>
    <w:rsid w:val="00BF2AE9"/>
    <w:rsid w:val="00C14471"/>
    <w:rsid w:val="00C1579E"/>
    <w:rsid w:val="00C17C1C"/>
    <w:rsid w:val="00C47F32"/>
    <w:rsid w:val="00C511E1"/>
    <w:rsid w:val="00C557A3"/>
    <w:rsid w:val="00C67DEB"/>
    <w:rsid w:val="00C75A5D"/>
    <w:rsid w:val="00C769C1"/>
    <w:rsid w:val="00C76E70"/>
    <w:rsid w:val="00C90125"/>
    <w:rsid w:val="00CA1415"/>
    <w:rsid w:val="00CA1F31"/>
    <w:rsid w:val="00CB0852"/>
    <w:rsid w:val="00CB130F"/>
    <w:rsid w:val="00CB7417"/>
    <w:rsid w:val="00CD2A09"/>
    <w:rsid w:val="00CF76A2"/>
    <w:rsid w:val="00D1503E"/>
    <w:rsid w:val="00D635F6"/>
    <w:rsid w:val="00D854EB"/>
    <w:rsid w:val="00D9055E"/>
    <w:rsid w:val="00DA0C52"/>
    <w:rsid w:val="00DB1A05"/>
    <w:rsid w:val="00DB54D2"/>
    <w:rsid w:val="00E01EA5"/>
    <w:rsid w:val="00E1105C"/>
    <w:rsid w:val="00E11F68"/>
    <w:rsid w:val="00E14DF9"/>
    <w:rsid w:val="00E23E25"/>
    <w:rsid w:val="00E35B11"/>
    <w:rsid w:val="00E414E1"/>
    <w:rsid w:val="00E438AC"/>
    <w:rsid w:val="00E47DAF"/>
    <w:rsid w:val="00E52806"/>
    <w:rsid w:val="00E56AD4"/>
    <w:rsid w:val="00EB090A"/>
    <w:rsid w:val="00EB41E9"/>
    <w:rsid w:val="00EB7B63"/>
    <w:rsid w:val="00EC1703"/>
    <w:rsid w:val="00F14E17"/>
    <w:rsid w:val="00F17728"/>
    <w:rsid w:val="00F644F1"/>
    <w:rsid w:val="00F700F8"/>
    <w:rsid w:val="00F72D66"/>
    <w:rsid w:val="00F856EE"/>
    <w:rsid w:val="00F9651D"/>
    <w:rsid w:val="00FB6DF5"/>
    <w:rsid w:val="00FC1363"/>
    <w:rsid w:val="00FE117C"/>
    <w:rsid w:val="00FF0C07"/>
    <w:rsid w:val="00FF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3286CA6"/>
  <w15:docId w15:val="{0531E442-0ECB-4745-A95E-3B4ECCEA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563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E3525"/>
    <w:pPr>
      <w:keepNext/>
      <w:outlineLvl w:val="0"/>
    </w:pPr>
    <w:rPr>
      <w:rFonts w:ascii="Arial" w:hAnsi="Arial" w:cs="Arial"/>
      <w:b/>
      <w:bCs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F4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72D6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05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F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12E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12E58"/>
    <w:rPr>
      <w:sz w:val="24"/>
      <w:szCs w:val="24"/>
    </w:rPr>
  </w:style>
  <w:style w:type="paragraph" w:styleId="Footer">
    <w:name w:val="footer"/>
    <w:basedOn w:val="Normal"/>
    <w:link w:val="FooterChar"/>
    <w:rsid w:val="00312E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2E5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5433D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2E3525"/>
    <w:rPr>
      <w:rFonts w:ascii="Arial" w:hAnsi="Arial" w:cs="Arial"/>
      <w:b/>
      <w:bCs/>
      <w:sz w:val="24"/>
    </w:rPr>
  </w:style>
  <w:style w:type="character" w:styleId="CommentReference">
    <w:name w:val="annotation reference"/>
    <w:basedOn w:val="DefaultParagraphFont"/>
    <w:rsid w:val="000457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457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45795"/>
  </w:style>
  <w:style w:type="paragraph" w:styleId="CommentSubject">
    <w:name w:val="annotation subject"/>
    <w:basedOn w:val="CommentText"/>
    <w:next w:val="CommentText"/>
    <w:link w:val="CommentSubjectChar"/>
    <w:rsid w:val="000457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45795"/>
    <w:rPr>
      <w:b/>
      <w:bCs/>
    </w:rPr>
  </w:style>
  <w:style w:type="paragraph" w:styleId="NoSpacing">
    <w:name w:val="No Spacing"/>
    <w:uiPriority w:val="1"/>
    <w:qFormat/>
    <w:rsid w:val="00E35B11"/>
    <w:rPr>
      <w:rFonts w:asciiTheme="minorHAnsi" w:eastAsiaTheme="minorHAnsi" w:hAnsiTheme="minorHAnsi" w:cstheme="minorBidi"/>
      <w:sz w:val="22"/>
      <w:szCs w:val="22"/>
    </w:rPr>
  </w:style>
  <w:style w:type="character" w:customStyle="1" w:styleId="Heading2Char">
    <w:name w:val="Heading 2 Char"/>
    <w:basedOn w:val="DefaultParagraphFont"/>
    <w:link w:val="Heading2"/>
    <w:semiHidden/>
    <w:rsid w:val="007F475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AB779B"/>
    <w:rPr>
      <w:color w:val="605E5C"/>
      <w:shd w:val="clear" w:color="auto" w:fill="E1DFDD"/>
    </w:rPr>
  </w:style>
  <w:style w:type="table" w:styleId="TableGrid">
    <w:name w:val="Table Grid"/>
    <w:basedOn w:val="TableNormal"/>
    <w:rsid w:val="00AB7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564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1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9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9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ompliance@vpcglobal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vdhweb.vdh.virginia.gov/wp-content/uploads/2018/03/VDH-blue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OCR Document</vt:lpstr>
    </vt:vector>
  </TitlesOfParts>
  <Company>I.R.I.S.</Company>
  <LinksUpToDate>false</LinksUpToDate>
  <CharactersWithSpaces>1311</CharactersWithSpaces>
  <SharedDoc>false</SharedDoc>
  <HLinks>
    <vt:vector size="6" baseType="variant">
      <vt:variant>
        <vt:i4>7536719</vt:i4>
      </vt:variant>
      <vt:variant>
        <vt:i4>0</vt:i4>
      </vt:variant>
      <vt:variant>
        <vt:i4>0</vt:i4>
      </vt:variant>
      <vt:variant>
        <vt:i4>5</vt:i4>
      </vt:variant>
      <vt:variant>
        <vt:lpwstr>mailto:alice.peyton@vdh.virginia.gov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Readiris</dc:creator>
  <cp:lastModifiedBy>Bunce, Ryder (VDH)</cp:lastModifiedBy>
  <cp:revision>5</cp:revision>
  <cp:lastPrinted>2019-07-17T16:20:00Z</cp:lastPrinted>
  <dcterms:created xsi:type="dcterms:W3CDTF">2024-06-28T18:56:00Z</dcterms:created>
  <dcterms:modified xsi:type="dcterms:W3CDTF">2024-06-28T19:03:00Z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</Properties>
</file>